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A2" w:rsidRPr="009D54A2" w:rsidRDefault="009D54A2" w:rsidP="009D54A2">
      <w:pPr>
        <w:spacing w:after="0" w:line="540" w:lineRule="atLeast"/>
        <w:outlineLvl w:val="0"/>
        <w:rPr>
          <w:rFonts w:ascii="Times New Roman" w:eastAsia="Times New Roman" w:hAnsi="Times New Roman" w:cs="Times New Roman"/>
          <w:color w:val="424242"/>
          <w:kern w:val="36"/>
          <w:sz w:val="54"/>
          <w:szCs w:val="54"/>
          <w:lang w:eastAsia="ru-RU"/>
        </w:rPr>
      </w:pPr>
      <w:r w:rsidRPr="009D54A2">
        <w:rPr>
          <w:rFonts w:ascii="Times New Roman" w:eastAsia="Times New Roman" w:hAnsi="Times New Roman" w:cs="Times New Roman"/>
          <w:color w:val="424242"/>
          <w:kern w:val="36"/>
          <w:sz w:val="54"/>
          <w:szCs w:val="54"/>
          <w:lang w:eastAsia="ru-RU"/>
        </w:rPr>
        <w:t xml:space="preserve">Антикоррупционное просвещение </w:t>
      </w:r>
      <w:proofErr w:type="gramStart"/>
      <w:r w:rsidRPr="009D54A2">
        <w:rPr>
          <w:rFonts w:ascii="Times New Roman" w:eastAsia="Times New Roman" w:hAnsi="Times New Roman" w:cs="Times New Roman"/>
          <w:color w:val="424242"/>
          <w:kern w:val="36"/>
          <w:sz w:val="54"/>
          <w:szCs w:val="54"/>
          <w:lang w:eastAsia="ru-RU"/>
        </w:rPr>
        <w:t>обучающихся</w:t>
      </w:r>
      <w:proofErr w:type="gramEnd"/>
    </w:p>
    <w:p w:rsidR="009D54A2" w:rsidRPr="009D54A2" w:rsidRDefault="009D54A2" w:rsidP="009D54A2">
      <w:pPr>
        <w:shd w:val="clear" w:color="auto" w:fill="F9F9FB"/>
        <w:spacing w:after="0" w:line="240" w:lineRule="auto"/>
        <w:rPr>
          <w:rFonts w:ascii="Times New Roman" w:eastAsia="Times New Roman" w:hAnsi="Times New Roman" w:cs="Times New Roman"/>
          <w:color w:val="626262"/>
          <w:sz w:val="21"/>
          <w:szCs w:val="21"/>
          <w:lang w:eastAsia="ru-RU"/>
        </w:rPr>
      </w:pPr>
      <w:r>
        <w:rPr>
          <w:rFonts w:ascii="Times New Roman" w:eastAsia="Times New Roman" w:hAnsi="Times New Roman" w:cs="Times New Roman"/>
          <w:noProof/>
          <w:color w:val="626262"/>
          <w:sz w:val="21"/>
          <w:szCs w:val="21"/>
          <w:lang w:eastAsia="ru-RU"/>
        </w:rPr>
        <w:drawing>
          <wp:inline distT="0" distB="0" distL="0" distR="0">
            <wp:extent cx="3219450" cy="1609725"/>
            <wp:effectExtent l="0" t="0" r="0" b="9525"/>
            <wp:docPr id="2" name="Рисунок 2" descr="http://gustomoyskaya-school.ru/wp-content/uploads/2017/0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stomoyskaya-school.ru/wp-content/uploads/2017/06/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9450" cy="1609725"/>
                    </a:xfrm>
                    <a:prstGeom prst="rect">
                      <a:avLst/>
                    </a:prstGeom>
                    <a:noFill/>
                    <a:ln>
                      <a:noFill/>
                    </a:ln>
                  </pic:spPr>
                </pic:pic>
              </a:graphicData>
            </a:graphic>
          </wp:inline>
        </w:drawing>
      </w:r>
      <w:r w:rsidRPr="009D54A2">
        <w:rPr>
          <w:rFonts w:ascii="Times New Roman" w:eastAsia="Times New Roman" w:hAnsi="Times New Roman" w:cs="Times New Roman"/>
          <w:color w:val="626262"/>
          <w:sz w:val="21"/>
          <w:szCs w:val="21"/>
          <w:lang w:eastAsia="ru-RU"/>
        </w:rPr>
        <w:t>Дорогие друзья и пользователи нашего школьного сайта! На данной странице вы можете узнать о мероприятиях по антикоррупционному просвещению в целях формирования нетерпимого отношения к коррупции и антикоррупционных стандартов поведения участников образовательных отношений (обучающихся, родителей, законных представителей несовершеннолетних обучающихся), основанных на знаниях общих нрав и обязанностей.</w:t>
      </w:r>
      <w:r w:rsidRPr="009D54A2">
        <w:rPr>
          <w:rFonts w:ascii="Times New Roman" w:eastAsia="Times New Roman" w:hAnsi="Times New Roman" w:cs="Times New Roman"/>
          <w:b/>
          <w:bCs/>
          <w:color w:val="626262"/>
          <w:sz w:val="21"/>
          <w:szCs w:val="21"/>
          <w:lang w:eastAsia="ru-RU"/>
        </w:rPr>
        <w:t xml:space="preserve"> Коррупция</w:t>
      </w:r>
      <w:r w:rsidRPr="009D54A2">
        <w:rPr>
          <w:rFonts w:ascii="Times New Roman" w:eastAsia="Times New Roman" w:hAnsi="Times New Roman" w:cs="Times New Roman"/>
          <w:color w:val="626262"/>
          <w:sz w:val="21"/>
          <w:szCs w:val="21"/>
          <w:lang w:eastAsia="ru-RU"/>
        </w:rPr>
        <w:t> — это угроза обществу и государству, это явление которое наносит ущерб полному и всестороннему развитию любого общества. В законодательстве Российской Федерации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Коррупция подрывает авторитет государственной службы и борьба с данным явлением является на сегодняшний день одной из самых актуальных направлений деятельности для государства. В соответствии со статьей 6 Федерального закона от 25.12.2008 № 273-ФЗ «О противодействии коррупции»  основной мерой по профилактике коррупции является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 Правовое воспитание можно определить как целенаправленную деятельность государства, а также общественных структур, средств массовой информации, трудовых коллективов по формированию высокого правосознания и правовой культуры граждан.</w:t>
      </w:r>
      <w:r>
        <w:rPr>
          <w:rFonts w:ascii="Times New Roman" w:eastAsia="Times New Roman" w:hAnsi="Times New Roman" w:cs="Times New Roman"/>
          <w:noProof/>
          <w:color w:val="626262"/>
          <w:sz w:val="21"/>
          <w:szCs w:val="21"/>
          <w:lang w:eastAsia="ru-RU"/>
        </w:rPr>
        <w:drawing>
          <wp:inline distT="0" distB="0" distL="0" distR="0">
            <wp:extent cx="4114800" cy="3086100"/>
            <wp:effectExtent l="0" t="0" r="0" b="0"/>
            <wp:docPr id="1" name="Рисунок 1" descr="http://gustomoyskaya-school.ru/wp-content/uploads/2017/06/34726117327b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stomoyskaya-school.ru/wp-content/uploads/2017/06/34726117327b4f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r w:rsidRPr="009D54A2">
        <w:rPr>
          <w:rFonts w:ascii="Times New Roman" w:eastAsia="Times New Roman" w:hAnsi="Times New Roman" w:cs="Times New Roman"/>
          <w:color w:val="626262"/>
          <w:sz w:val="21"/>
          <w:szCs w:val="21"/>
          <w:lang w:eastAsia="ru-RU"/>
        </w:rPr>
        <w:t xml:space="preserve">Антикоррупционная направленность правового воспитания основана на повышении в обществе, в целом,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формировании у государственных, муниципальных служащих и у граждан представления о мерах юридической ответственности, которые </w:t>
      </w:r>
      <w:r w:rsidRPr="009D54A2">
        <w:rPr>
          <w:rFonts w:ascii="Times New Roman" w:eastAsia="Times New Roman" w:hAnsi="Times New Roman" w:cs="Times New Roman"/>
          <w:color w:val="626262"/>
          <w:sz w:val="21"/>
          <w:szCs w:val="21"/>
          <w:lang w:eastAsia="ru-RU"/>
        </w:rPr>
        <w:lastRenderedPageBreak/>
        <w:t>могут применяться в случае совершения коррупционных правонарушений. Основными формами реализации правового антикоррупционного воспитания являются:</w:t>
      </w:r>
    </w:p>
    <w:p w:rsidR="009D54A2" w:rsidRPr="009D54A2" w:rsidRDefault="009D54A2" w:rsidP="009D54A2">
      <w:pPr>
        <w:numPr>
          <w:ilvl w:val="0"/>
          <w:numId w:val="1"/>
        </w:numPr>
        <w:shd w:val="clear" w:color="auto" w:fill="F9F9FB"/>
        <w:spacing w:before="100" w:beforeAutospacing="1" w:after="100" w:afterAutospacing="1" w:line="240" w:lineRule="auto"/>
        <w:ind w:left="0"/>
        <w:rPr>
          <w:rFonts w:ascii="Times New Roman" w:eastAsia="Times New Roman" w:hAnsi="Times New Roman" w:cs="Times New Roman"/>
          <w:color w:val="626262"/>
          <w:sz w:val="21"/>
          <w:szCs w:val="21"/>
          <w:lang w:eastAsia="ru-RU"/>
        </w:rPr>
      </w:pPr>
      <w:proofErr w:type="spellStart"/>
      <w:r w:rsidRPr="009D54A2">
        <w:rPr>
          <w:rFonts w:ascii="Times New Roman" w:eastAsia="Times New Roman" w:hAnsi="Times New Roman" w:cs="Times New Roman"/>
          <w:color w:val="626262"/>
          <w:sz w:val="21"/>
          <w:szCs w:val="21"/>
          <w:lang w:eastAsia="ru-RU"/>
        </w:rPr>
        <w:t>антикорруционное</w:t>
      </w:r>
      <w:proofErr w:type="spellEnd"/>
      <w:r w:rsidRPr="009D54A2">
        <w:rPr>
          <w:rFonts w:ascii="Times New Roman" w:eastAsia="Times New Roman" w:hAnsi="Times New Roman" w:cs="Times New Roman"/>
          <w:color w:val="626262"/>
          <w:sz w:val="21"/>
          <w:szCs w:val="21"/>
          <w:lang w:eastAsia="ru-RU"/>
        </w:rPr>
        <w:t xml:space="preserve"> образование, т.е. формирование нетерпимости к коррупционному поведению в рамках обучающих программ школьного, высшего, послевузовского и дополнительного образования;</w:t>
      </w:r>
    </w:p>
    <w:p w:rsidR="009D54A2" w:rsidRPr="009D54A2" w:rsidRDefault="009D54A2" w:rsidP="009D54A2">
      <w:pPr>
        <w:numPr>
          <w:ilvl w:val="0"/>
          <w:numId w:val="1"/>
        </w:numPr>
        <w:shd w:val="clear" w:color="auto" w:fill="F9F9FB"/>
        <w:spacing w:before="100" w:beforeAutospacing="1" w:after="100" w:afterAutospacing="1" w:line="240" w:lineRule="auto"/>
        <w:ind w:left="0"/>
        <w:rPr>
          <w:rFonts w:ascii="Times New Roman" w:eastAsia="Times New Roman" w:hAnsi="Times New Roman" w:cs="Times New Roman"/>
          <w:color w:val="626262"/>
          <w:sz w:val="21"/>
          <w:szCs w:val="21"/>
          <w:lang w:eastAsia="ru-RU"/>
        </w:rPr>
      </w:pPr>
      <w:r w:rsidRPr="009D54A2">
        <w:rPr>
          <w:rFonts w:ascii="Times New Roman" w:eastAsia="Times New Roman" w:hAnsi="Times New Roman" w:cs="Times New Roman"/>
          <w:color w:val="626262"/>
          <w:sz w:val="21"/>
          <w:szCs w:val="21"/>
          <w:lang w:eastAsia="ru-RU"/>
        </w:rPr>
        <w:t>антикоррупционная пропаганда, прежде всего через средства массовой информации, в том числе с использованием социальной рекламы;</w:t>
      </w:r>
    </w:p>
    <w:p w:rsidR="009D54A2" w:rsidRPr="009D54A2" w:rsidRDefault="009D54A2" w:rsidP="009D54A2">
      <w:pPr>
        <w:numPr>
          <w:ilvl w:val="0"/>
          <w:numId w:val="1"/>
        </w:numPr>
        <w:shd w:val="clear" w:color="auto" w:fill="F9F9FB"/>
        <w:spacing w:before="100" w:beforeAutospacing="1" w:after="100" w:afterAutospacing="1" w:line="240" w:lineRule="auto"/>
        <w:ind w:left="0"/>
        <w:rPr>
          <w:rFonts w:ascii="Times New Roman" w:eastAsia="Times New Roman" w:hAnsi="Times New Roman" w:cs="Times New Roman"/>
          <w:color w:val="626262"/>
          <w:sz w:val="21"/>
          <w:szCs w:val="21"/>
          <w:lang w:eastAsia="ru-RU"/>
        </w:rPr>
      </w:pPr>
      <w:r w:rsidRPr="009D54A2">
        <w:rPr>
          <w:rFonts w:ascii="Times New Roman" w:eastAsia="Times New Roman" w:hAnsi="Times New Roman" w:cs="Times New Roman"/>
          <w:color w:val="626262"/>
          <w:sz w:val="21"/>
          <w:szCs w:val="21"/>
          <w:lang w:eastAsia="ru-RU"/>
        </w:rPr>
        <w:t>проведение органами государственной власти и местного самоуправления различных мероприятий (слушаний, совещаний, семинаров, конференций и др.) антикоррупционной направленности.</w:t>
      </w:r>
    </w:p>
    <w:p w:rsidR="009D54A2" w:rsidRPr="009D54A2" w:rsidRDefault="009D54A2" w:rsidP="009D54A2">
      <w:pPr>
        <w:shd w:val="clear" w:color="auto" w:fill="F9F9FB"/>
        <w:spacing w:after="0" w:line="240" w:lineRule="auto"/>
        <w:rPr>
          <w:rFonts w:ascii="Times New Roman" w:eastAsia="Times New Roman" w:hAnsi="Times New Roman" w:cs="Times New Roman"/>
          <w:color w:val="626262"/>
          <w:sz w:val="21"/>
          <w:szCs w:val="21"/>
          <w:lang w:eastAsia="ru-RU"/>
        </w:rPr>
      </w:pPr>
      <w:r w:rsidRPr="009D54A2">
        <w:rPr>
          <w:rFonts w:ascii="Times New Roman" w:eastAsia="Times New Roman" w:hAnsi="Times New Roman" w:cs="Times New Roman"/>
          <w:color w:val="626262"/>
          <w:sz w:val="21"/>
          <w:szCs w:val="21"/>
          <w:lang w:eastAsia="ru-RU"/>
        </w:rPr>
        <w:t>Целью антикоррупционного воспитания является воспитание ценностных установок и развитие способностей, необходимых для формирования у молодых людей гражданской позиции в отношении коррупции, формирование негативного отношения к коррупционным проявлениям. Антикоррупционная пропаганда также важное условие противодействия коррупции. Она включает в себя  проведение мероприятий по организации антикоррупционного образования, направленных на формирование антикоррупционного мировоззрения. К задачам антикоррупционного воспитания и пропаганды относятся ознакомление граждан с сутью, причинами, последствиями коррупции, поощрение нетерпимости к проявлениям коррупции, демонстрирование возможности борьбы с коррупцией. 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неправомерных действий. Для достижения этого результата необходима работа с человеком в различные возрастные периоды.</w:t>
      </w:r>
    </w:p>
    <w:p w:rsidR="00C35AFB" w:rsidRDefault="00C35AFB">
      <w:bookmarkStart w:id="0" w:name="_GoBack"/>
      <w:bookmarkEnd w:id="0"/>
    </w:p>
    <w:sectPr w:rsidR="00C35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3154"/>
    <w:multiLevelType w:val="multilevel"/>
    <w:tmpl w:val="5D46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797CA7"/>
    <w:multiLevelType w:val="multilevel"/>
    <w:tmpl w:val="CDC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518"/>
    <w:rsid w:val="009D54A2"/>
    <w:rsid w:val="00AF32E7"/>
    <w:rsid w:val="00BA7518"/>
    <w:rsid w:val="00C35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4A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D54A2"/>
    <w:rPr>
      <w:b/>
      <w:bCs/>
    </w:rPr>
  </w:style>
  <w:style w:type="character" w:styleId="a4">
    <w:name w:val="Hyperlink"/>
    <w:basedOn w:val="a0"/>
    <w:uiPriority w:val="99"/>
    <w:semiHidden/>
    <w:unhideWhenUsed/>
    <w:rsid w:val="009D54A2"/>
    <w:rPr>
      <w:color w:val="0000FF"/>
      <w:u w:val="single"/>
    </w:rPr>
  </w:style>
  <w:style w:type="paragraph" w:styleId="a5">
    <w:name w:val="Balloon Text"/>
    <w:basedOn w:val="a"/>
    <w:link w:val="a6"/>
    <w:uiPriority w:val="99"/>
    <w:semiHidden/>
    <w:unhideWhenUsed/>
    <w:rsid w:val="009D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4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4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4A2"/>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9D54A2"/>
    <w:rPr>
      <w:b/>
      <w:bCs/>
    </w:rPr>
  </w:style>
  <w:style w:type="character" w:styleId="a4">
    <w:name w:val="Hyperlink"/>
    <w:basedOn w:val="a0"/>
    <w:uiPriority w:val="99"/>
    <w:semiHidden/>
    <w:unhideWhenUsed/>
    <w:rsid w:val="009D54A2"/>
    <w:rPr>
      <w:color w:val="0000FF"/>
      <w:u w:val="single"/>
    </w:rPr>
  </w:style>
  <w:style w:type="paragraph" w:styleId="a5">
    <w:name w:val="Balloon Text"/>
    <w:basedOn w:val="a"/>
    <w:link w:val="a6"/>
    <w:uiPriority w:val="99"/>
    <w:semiHidden/>
    <w:unhideWhenUsed/>
    <w:rsid w:val="009D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54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30132">
      <w:bodyDiv w:val="1"/>
      <w:marLeft w:val="0"/>
      <w:marRight w:val="0"/>
      <w:marTop w:val="0"/>
      <w:marBottom w:val="0"/>
      <w:divBdr>
        <w:top w:val="none" w:sz="0" w:space="0" w:color="auto"/>
        <w:left w:val="none" w:sz="0" w:space="0" w:color="auto"/>
        <w:bottom w:val="none" w:sz="0" w:space="0" w:color="auto"/>
        <w:right w:val="none" w:sz="0" w:space="0" w:color="auto"/>
      </w:divBdr>
      <w:divsChild>
        <w:div w:id="162839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593</Words>
  <Characters>3381</Characters>
  <Application>Microsoft Office Word</Application>
  <DocSecurity>0</DocSecurity>
  <Lines>28</Lines>
  <Paragraphs>7</Paragraphs>
  <ScaleCrop>false</ScaleCrop>
  <Company>diakov.net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2019-11-09T12:50:00Z</dcterms:created>
  <dcterms:modified xsi:type="dcterms:W3CDTF">2019-11-09T13:05:00Z</dcterms:modified>
</cp:coreProperties>
</file>